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6E8995F3" w:rsidR="00BD002B" w:rsidRDefault="002935D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CAB392E" w:rsidR="00BD002B" w:rsidRDefault="002935D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348F60A7" w:rsidR="00BD002B" w:rsidRDefault="002935D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935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 and Banking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5138F4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6CC2922" w14:textId="70F30E6A" w:rsidR="00BD002B" w:rsidRDefault="002935DF" w:rsidP="002935D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935D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Budget and Public Treasury</w:t>
            </w:r>
            <w:r w:rsidRPr="002935D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30E23409" w:rsidR="00BD002B" w:rsidRPr="004A4184" w:rsidRDefault="00CA6FFD" w:rsidP="004A418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="002935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.B.O.2.10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4AA97FB" w:rsidR="00BD002B" w:rsidRDefault="004A418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CA6FF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2935D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643FAFCD" w:rsidR="00BD002B" w:rsidRDefault="00CA6FF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5680C24B" w:rsidR="00BD002B" w:rsidRDefault="002935D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1CE12C02" w:rsidR="00BD002B" w:rsidRDefault="00F9368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 w:rsidR="004A418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CIUREA M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</w:t>
            </w:r>
            <w:r w:rsidR="004A418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ria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6A61EE" w14:paraId="678AD7F7" w14:textId="77777777" w:rsidTr="006159E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AB22" w14:textId="77777777" w:rsidR="006A61EE" w:rsidRDefault="006A61E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FDC9" w14:textId="4795A229" w:rsidR="006A61EE" w:rsidRPr="006A61EE" w:rsidRDefault="00D62FFD" w:rsidP="00D62FF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62F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Aspec</w:t>
            </w:r>
            <w:r w:rsidR="006477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ts of the unitary budget system</w:t>
            </w:r>
          </w:p>
        </w:tc>
      </w:tr>
      <w:tr w:rsidR="00BD002B" w14:paraId="0ECF64A5" w14:textId="77777777" w:rsidTr="006A61EE">
        <w:trPr>
          <w:trHeight w:val="48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446E5B88" w:rsidR="00BD002B" w:rsidRDefault="00D62FFD" w:rsidP="00EA050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62F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Budgetary process</w:t>
            </w:r>
          </w:p>
        </w:tc>
      </w:tr>
      <w:tr w:rsidR="00BD002B" w14:paraId="70E9EFD4" w14:textId="77777777" w:rsidTr="006159E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58E1D60A" w:rsidR="00BD002B" w:rsidRDefault="00D62FFD" w:rsidP="00BA784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62F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Drafting, approving and executing local budgets</w:t>
            </w:r>
          </w:p>
        </w:tc>
      </w:tr>
      <w:tr w:rsidR="00BD002B" w14:paraId="0AE85E79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5B19F7D8" w:rsidR="00BD002B" w:rsidRDefault="00647764" w:rsidP="00647764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Methods of substantiation of income and </w:t>
            </w:r>
            <w:r w:rsidRPr="00647764">
              <w:rPr>
                <w:rFonts w:ascii="Times New Roman" w:hAnsi="Times New Roman" w:cs="Times New Roman"/>
                <w:sz w:val="24"/>
                <w:lang w:val="en-GB"/>
              </w:rPr>
              <w:t>budgetary expenditures and the measurement and financing of the budget deficit</w:t>
            </w:r>
            <w:bookmarkEnd w:id="0"/>
          </w:p>
        </w:tc>
      </w:tr>
      <w:tr w:rsidR="0077460E" w14:paraId="779580DB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3A90" w14:textId="77777777" w:rsidR="0077460E" w:rsidRDefault="0077460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72D1" w14:textId="68E471D2" w:rsidR="0077460E" w:rsidRPr="00BA7844" w:rsidRDefault="00D62FFD" w:rsidP="00D95BC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62F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Presentation of public debt</w:t>
            </w:r>
          </w:p>
        </w:tc>
      </w:tr>
      <w:tr w:rsidR="00BD002B" w14:paraId="1759B92E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3FF9F3F4" w:rsidR="00BD002B" w:rsidRDefault="00D62FFD" w:rsidP="00D95BC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62F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Particularities of the organization and functioning of the Treasury of Public Finance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0A875" w14:textId="77777777" w:rsidR="00037E0E" w:rsidRDefault="00037E0E" w:rsidP="00846F41">
      <w:pPr>
        <w:spacing w:after="0" w:line="240" w:lineRule="auto"/>
      </w:pPr>
      <w:r>
        <w:separator/>
      </w:r>
    </w:p>
  </w:endnote>
  <w:endnote w:type="continuationSeparator" w:id="0">
    <w:p w14:paraId="76AC2120" w14:textId="77777777" w:rsidR="00037E0E" w:rsidRDefault="00037E0E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3C8D1" w14:textId="77777777" w:rsidR="00037E0E" w:rsidRDefault="00037E0E" w:rsidP="00846F41">
      <w:pPr>
        <w:spacing w:after="0" w:line="240" w:lineRule="auto"/>
      </w:pPr>
      <w:r>
        <w:separator/>
      </w:r>
    </w:p>
  </w:footnote>
  <w:footnote w:type="continuationSeparator" w:id="0">
    <w:p w14:paraId="61050EB5" w14:textId="77777777" w:rsidR="00037E0E" w:rsidRDefault="00037E0E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37E0E"/>
    <w:rsid w:val="00074C3C"/>
    <w:rsid w:val="00131411"/>
    <w:rsid w:val="001844A1"/>
    <w:rsid w:val="002935DF"/>
    <w:rsid w:val="00297105"/>
    <w:rsid w:val="00394EED"/>
    <w:rsid w:val="003E2E4A"/>
    <w:rsid w:val="003F4F91"/>
    <w:rsid w:val="004259EC"/>
    <w:rsid w:val="00484F1D"/>
    <w:rsid w:val="004A4184"/>
    <w:rsid w:val="004D6C15"/>
    <w:rsid w:val="005138F4"/>
    <w:rsid w:val="005B2D6A"/>
    <w:rsid w:val="005C5B8C"/>
    <w:rsid w:val="0061137D"/>
    <w:rsid w:val="0061284C"/>
    <w:rsid w:val="006159E5"/>
    <w:rsid w:val="00623A40"/>
    <w:rsid w:val="00635EFD"/>
    <w:rsid w:val="00647764"/>
    <w:rsid w:val="0065339F"/>
    <w:rsid w:val="006A0E22"/>
    <w:rsid w:val="006A61EE"/>
    <w:rsid w:val="006C2C47"/>
    <w:rsid w:val="0077460E"/>
    <w:rsid w:val="00797021"/>
    <w:rsid w:val="007F77A9"/>
    <w:rsid w:val="00810479"/>
    <w:rsid w:val="00830E77"/>
    <w:rsid w:val="00846F41"/>
    <w:rsid w:val="0090786B"/>
    <w:rsid w:val="00917D40"/>
    <w:rsid w:val="00933C68"/>
    <w:rsid w:val="00956E2B"/>
    <w:rsid w:val="009E66F4"/>
    <w:rsid w:val="009F2E56"/>
    <w:rsid w:val="00A16FF6"/>
    <w:rsid w:val="00A4288D"/>
    <w:rsid w:val="00B544A8"/>
    <w:rsid w:val="00B812C5"/>
    <w:rsid w:val="00BA7844"/>
    <w:rsid w:val="00BC5E5F"/>
    <w:rsid w:val="00BD002B"/>
    <w:rsid w:val="00C575B1"/>
    <w:rsid w:val="00C63F05"/>
    <w:rsid w:val="00CA4C4D"/>
    <w:rsid w:val="00CA6FFD"/>
    <w:rsid w:val="00CB1675"/>
    <w:rsid w:val="00CB6DE1"/>
    <w:rsid w:val="00CD36EC"/>
    <w:rsid w:val="00CD4A57"/>
    <w:rsid w:val="00D005C7"/>
    <w:rsid w:val="00D113B1"/>
    <w:rsid w:val="00D22A1E"/>
    <w:rsid w:val="00D23961"/>
    <w:rsid w:val="00D51F5B"/>
    <w:rsid w:val="00D57FF3"/>
    <w:rsid w:val="00D60AD5"/>
    <w:rsid w:val="00D62FFD"/>
    <w:rsid w:val="00D84061"/>
    <w:rsid w:val="00D95BC3"/>
    <w:rsid w:val="00E7322F"/>
    <w:rsid w:val="00EA0504"/>
    <w:rsid w:val="00EA47CF"/>
    <w:rsid w:val="00EB0D13"/>
    <w:rsid w:val="00EB2399"/>
    <w:rsid w:val="00EB4DFA"/>
    <w:rsid w:val="00EE19EB"/>
    <w:rsid w:val="00F856FF"/>
    <w:rsid w:val="00F9368F"/>
    <w:rsid w:val="00FC7D14"/>
    <w:rsid w:val="00FD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91F35-8020-413A-BA28-C557FFCD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Windows User</cp:lastModifiedBy>
  <cp:revision>35</cp:revision>
  <cp:lastPrinted>2018-01-23T17:28:00Z</cp:lastPrinted>
  <dcterms:created xsi:type="dcterms:W3CDTF">2019-02-04T22:01:00Z</dcterms:created>
  <dcterms:modified xsi:type="dcterms:W3CDTF">2019-02-05T18:06:00Z</dcterms:modified>
</cp:coreProperties>
</file>